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96" w:rsidRDefault="00E53C96" w:rsidP="00E53C96">
      <w:pPr>
        <w:rPr>
          <w:rFonts w:ascii="Times New Roman" w:hAnsi="Times New Roman"/>
          <w:sz w:val="24"/>
          <w:szCs w:val="24"/>
        </w:rPr>
      </w:pPr>
      <w:bookmarkStart w:id="0" w:name="_GoBack"/>
      <w:bookmarkEnd w:id="0"/>
    </w:p>
    <w:p w:rsidR="00E53C96" w:rsidRDefault="00E53C96" w:rsidP="00E53C96">
      <w:pPr>
        <w:spacing w:after="200" w:line="276" w:lineRule="auto"/>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Noctuary</w:t>
      </w:r>
      <w:proofErr w:type="spellEnd"/>
      <w:r>
        <w:rPr>
          <w:rFonts w:ascii="Times New Roman" w:hAnsi="Times New Roman"/>
          <w:sz w:val="24"/>
          <w:szCs w:val="24"/>
        </w:rPr>
        <w:t>” – 12 night-pieces for piano solo.</w:t>
      </w:r>
      <w:proofErr w:type="gramEnd"/>
      <w:r>
        <w:rPr>
          <w:rFonts w:ascii="Times New Roman" w:hAnsi="Times New Roman"/>
          <w:sz w:val="24"/>
          <w:szCs w:val="24"/>
        </w:rPr>
        <w:t xml:space="preserve"> 2010-</w:t>
      </w:r>
      <w:proofErr w:type="gramStart"/>
      <w:r>
        <w:rPr>
          <w:rFonts w:ascii="Times New Roman" w:hAnsi="Times New Roman"/>
          <w:sz w:val="24"/>
          <w:szCs w:val="24"/>
        </w:rPr>
        <w:t>2011 .</w:t>
      </w:r>
      <w:proofErr w:type="gramEnd"/>
      <w:r>
        <w:rPr>
          <w:rFonts w:ascii="Times New Roman" w:hAnsi="Times New Roman"/>
          <w:sz w:val="24"/>
          <w:szCs w:val="24"/>
        </w:rPr>
        <w:t xml:space="preserve"> Total duration: 40’</w:t>
      </w:r>
    </w:p>
    <w:p w:rsidR="00E53C96" w:rsidRDefault="00E53C96" w:rsidP="00E53C96">
      <w:pPr>
        <w:spacing w:after="200" w:line="276" w:lineRule="auto"/>
        <w:rPr>
          <w:rFonts w:ascii="Times New Roman" w:hAnsi="Times New Roman"/>
          <w:sz w:val="24"/>
          <w:szCs w:val="24"/>
        </w:rPr>
      </w:pPr>
    </w:p>
    <w:p w:rsidR="00E53C96" w:rsidRPr="00B339ED" w:rsidRDefault="00E53C96" w:rsidP="00E53C96">
      <w:pPr>
        <w:spacing w:after="200" w:line="276" w:lineRule="auto"/>
        <w:ind w:left="720" w:firstLine="720"/>
        <w:rPr>
          <w:rFonts w:ascii="Times New Roman" w:hAnsi="Times New Roman"/>
          <w:sz w:val="24"/>
          <w:szCs w:val="24"/>
        </w:rPr>
      </w:pPr>
      <w:r w:rsidRPr="00B339ED">
        <w:rPr>
          <w:rFonts w:ascii="Times New Roman" w:hAnsi="Times New Roman"/>
          <w:sz w:val="24"/>
          <w:szCs w:val="24"/>
        </w:rPr>
        <w:t xml:space="preserve">Notes for </w:t>
      </w:r>
      <w:r w:rsidRPr="00B339ED">
        <w:rPr>
          <w:rFonts w:ascii="Times New Roman" w:hAnsi="Times New Roman"/>
          <w:b/>
          <w:sz w:val="24"/>
          <w:szCs w:val="24"/>
        </w:rPr>
        <w:t xml:space="preserve">NOCTUARY </w:t>
      </w:r>
      <w:r w:rsidRPr="00B339ED">
        <w:rPr>
          <w:rFonts w:ascii="Times New Roman" w:hAnsi="Times New Roman"/>
          <w:sz w:val="24"/>
          <w:szCs w:val="24"/>
        </w:rPr>
        <w:t>by Raymond Deane</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A “</w:t>
      </w:r>
      <w:proofErr w:type="spellStart"/>
      <w:r w:rsidRPr="00B339ED">
        <w:rPr>
          <w:rFonts w:ascii="Times New Roman" w:eastAsia="Calibri" w:hAnsi="Times New Roman"/>
          <w:sz w:val="24"/>
          <w:szCs w:val="24"/>
        </w:rPr>
        <w:t>noctuary</w:t>
      </w:r>
      <w:proofErr w:type="spellEnd"/>
      <w:proofErr w:type="gramStart"/>
      <w:r w:rsidRPr="00B339ED">
        <w:rPr>
          <w:rFonts w:ascii="Times New Roman" w:eastAsia="Calibri" w:hAnsi="Times New Roman"/>
          <w:sz w:val="24"/>
          <w:szCs w:val="24"/>
        </w:rPr>
        <w:t>“ is</w:t>
      </w:r>
      <w:proofErr w:type="gramEnd"/>
      <w:r w:rsidRPr="00B339ED">
        <w:rPr>
          <w:rFonts w:ascii="Times New Roman" w:eastAsia="Calibri" w:hAnsi="Times New Roman"/>
          <w:sz w:val="24"/>
          <w:szCs w:val="24"/>
        </w:rPr>
        <w:t xml:space="preserve"> a nocturnal diary. The 12 pieces constituting this cycle (2010-11) are “nocturnal” in various ways, but the title of No 1, </w:t>
      </w:r>
      <w:r w:rsidRPr="00B339ED">
        <w:rPr>
          <w:rFonts w:ascii="Times New Roman" w:eastAsia="Calibri" w:hAnsi="Times New Roman"/>
          <w:i/>
          <w:sz w:val="24"/>
          <w:szCs w:val="24"/>
        </w:rPr>
        <w:t>Minerva's owl</w:t>
      </w:r>
      <w:r w:rsidRPr="00B339ED">
        <w:rPr>
          <w:rFonts w:ascii="Times New Roman" w:eastAsia="Calibri" w:hAnsi="Times New Roman"/>
          <w:sz w:val="24"/>
          <w:szCs w:val="24"/>
        </w:rPr>
        <w:t xml:space="preserve">..., hints at an overall philosophical concept: Hegel wrote that “the owl of Minerva takes flight only as twilight falls.” He meant (partly) that history can only be understood once it has passed, and this understanding is itself a part of history. </w:t>
      </w:r>
      <w:proofErr w:type="spellStart"/>
      <w:r w:rsidRPr="00B339ED">
        <w:rPr>
          <w:rFonts w:ascii="Times New Roman" w:eastAsia="Calibri" w:hAnsi="Times New Roman"/>
          <w:i/>
          <w:sz w:val="24"/>
          <w:szCs w:val="24"/>
        </w:rPr>
        <w:t>Noctuary</w:t>
      </w:r>
      <w:proofErr w:type="spellEnd"/>
      <w:r w:rsidRPr="00B339ED">
        <w:rPr>
          <w:rFonts w:ascii="Times New Roman" w:eastAsia="Calibri" w:hAnsi="Times New Roman"/>
          <w:sz w:val="24"/>
          <w:szCs w:val="24"/>
        </w:rPr>
        <w:t xml:space="preserve"> thus becomes the latest of my works to explore the sense of lateness, of “coming after”, characteristic of our time. </w:t>
      </w:r>
      <w:proofErr w:type="spellStart"/>
      <w:r w:rsidRPr="00B339ED">
        <w:rPr>
          <w:rFonts w:ascii="Times New Roman" w:eastAsia="Calibri" w:hAnsi="Times New Roman"/>
          <w:i/>
          <w:sz w:val="24"/>
          <w:szCs w:val="24"/>
        </w:rPr>
        <w:t>Noctuary</w:t>
      </w:r>
      <w:proofErr w:type="spellEnd"/>
      <w:r w:rsidRPr="00B339ED">
        <w:rPr>
          <w:rFonts w:ascii="Times New Roman" w:eastAsia="Calibri" w:hAnsi="Times New Roman"/>
          <w:sz w:val="24"/>
          <w:szCs w:val="24"/>
        </w:rPr>
        <w:t xml:space="preserve"> was commissioned by Hugh </w:t>
      </w:r>
      <w:proofErr w:type="spellStart"/>
      <w:r w:rsidRPr="00B339ED">
        <w:rPr>
          <w:rFonts w:ascii="Times New Roman" w:eastAsia="Calibri" w:hAnsi="Times New Roman"/>
          <w:sz w:val="24"/>
          <w:szCs w:val="24"/>
        </w:rPr>
        <w:t>Tinney</w:t>
      </w:r>
      <w:proofErr w:type="spellEnd"/>
      <w:r w:rsidRPr="00B339ED">
        <w:rPr>
          <w:rFonts w:ascii="Times New Roman" w:eastAsia="Calibri" w:hAnsi="Times New Roman"/>
          <w:sz w:val="24"/>
          <w:szCs w:val="24"/>
        </w:rPr>
        <w:t xml:space="preserve"> with funds from The Arts Council/An </w:t>
      </w:r>
      <w:proofErr w:type="spellStart"/>
      <w:r w:rsidRPr="00B339ED">
        <w:rPr>
          <w:rFonts w:ascii="Times New Roman" w:eastAsia="Calibri" w:hAnsi="Times New Roman"/>
          <w:sz w:val="24"/>
          <w:szCs w:val="24"/>
        </w:rPr>
        <w:t>Chomhairle</w:t>
      </w:r>
      <w:proofErr w:type="spellEnd"/>
      <w:r w:rsidRPr="00B339ED">
        <w:rPr>
          <w:rFonts w:ascii="Times New Roman" w:eastAsia="Calibri" w:hAnsi="Times New Roman"/>
          <w:sz w:val="24"/>
          <w:szCs w:val="24"/>
        </w:rPr>
        <w:t xml:space="preserve"> </w:t>
      </w:r>
      <w:proofErr w:type="spellStart"/>
      <w:r w:rsidRPr="00B339ED">
        <w:rPr>
          <w:rFonts w:ascii="Times New Roman" w:eastAsia="Calibri" w:hAnsi="Times New Roman"/>
          <w:sz w:val="24"/>
          <w:szCs w:val="24"/>
        </w:rPr>
        <w:t>Ealaíon</w:t>
      </w:r>
      <w:proofErr w:type="spellEnd"/>
      <w:r w:rsidRPr="00B339ED">
        <w:rPr>
          <w:rFonts w:ascii="Times New Roman" w:eastAsia="Calibri" w:hAnsi="Times New Roman"/>
          <w:sz w:val="24"/>
          <w:szCs w:val="24"/>
        </w:rPr>
        <w:t>, and is dedicated to Hugh – the ultimate philosophical pianist.</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b/>
          <w:sz w:val="24"/>
          <w:szCs w:val="24"/>
        </w:rPr>
        <w:t>BOOK ONE</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I:</w:t>
      </w:r>
      <w:r w:rsidRPr="00B339ED">
        <w:rPr>
          <w:rFonts w:ascii="Times New Roman" w:eastAsia="Calibri" w:hAnsi="Times New Roman"/>
          <w:b/>
          <w:i/>
          <w:sz w:val="24"/>
          <w:szCs w:val="24"/>
        </w:rPr>
        <w:t xml:space="preserve"> Minerva's owl...</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This piece is written on, not in, the key of C# minor, which plays an important symbolic role in the cycle: I have associated it with the night since my childhood obsession with Beethoven's “Moonlight” Sonata in that key. Here, it “collides” with brighter material focussed on the white notes.</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II:</w:t>
      </w:r>
      <w:r w:rsidRPr="00B339ED">
        <w:rPr>
          <w:rFonts w:ascii="Times New Roman" w:eastAsia="Calibri" w:hAnsi="Times New Roman"/>
          <w:b/>
          <w:i/>
          <w:sz w:val="24"/>
          <w:szCs w:val="24"/>
        </w:rPr>
        <w:t xml:space="preserve"> </w:t>
      </w:r>
      <w:proofErr w:type="spellStart"/>
      <w:r w:rsidRPr="00B339ED">
        <w:rPr>
          <w:rFonts w:ascii="Times New Roman" w:eastAsia="Calibri" w:hAnsi="Times New Roman"/>
          <w:b/>
          <w:i/>
          <w:sz w:val="24"/>
          <w:szCs w:val="24"/>
        </w:rPr>
        <w:t>Versipel</w:t>
      </w:r>
      <w:proofErr w:type="spellEnd"/>
      <w:r w:rsidRPr="00B339ED">
        <w:rPr>
          <w:rFonts w:ascii="Times New Roman" w:eastAsia="Calibri" w:hAnsi="Times New Roman"/>
          <w:b/>
          <w:i/>
          <w:sz w:val="24"/>
          <w:szCs w:val="24"/>
        </w:rPr>
        <w:t>.</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A “</w:t>
      </w:r>
      <w:proofErr w:type="spellStart"/>
      <w:r w:rsidRPr="00B339ED">
        <w:rPr>
          <w:rFonts w:ascii="Times New Roman" w:eastAsia="Calibri" w:hAnsi="Times New Roman"/>
          <w:sz w:val="24"/>
          <w:szCs w:val="24"/>
        </w:rPr>
        <w:t>versipel</w:t>
      </w:r>
      <w:proofErr w:type="spellEnd"/>
      <w:r w:rsidRPr="00B339ED">
        <w:rPr>
          <w:rFonts w:ascii="Times New Roman" w:eastAsia="Calibri" w:hAnsi="Times New Roman"/>
          <w:sz w:val="24"/>
          <w:szCs w:val="24"/>
        </w:rPr>
        <w:t>” is any creature capable of changing its form (e.g., a werewolf). This piece, a kind of Scherzo, playfully adapts materials used more earnestly in my recent opera (2006-2010) on the painter Kokoschka.</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III:</w:t>
      </w:r>
      <w:r w:rsidRPr="00B339ED">
        <w:rPr>
          <w:rFonts w:ascii="Times New Roman" w:eastAsia="Calibri" w:hAnsi="Times New Roman"/>
          <w:b/>
          <w:i/>
          <w:sz w:val="24"/>
          <w:szCs w:val="24"/>
        </w:rPr>
        <w:t xml:space="preserve"> </w:t>
      </w:r>
      <w:proofErr w:type="spellStart"/>
      <w:r w:rsidRPr="00B339ED">
        <w:rPr>
          <w:rFonts w:ascii="Times New Roman" w:eastAsia="Calibri" w:hAnsi="Times New Roman"/>
          <w:b/>
          <w:i/>
          <w:sz w:val="24"/>
          <w:szCs w:val="24"/>
        </w:rPr>
        <w:t>Duskiss</w:t>
      </w:r>
      <w:proofErr w:type="spellEnd"/>
      <w:r w:rsidRPr="00B339ED">
        <w:rPr>
          <w:rFonts w:ascii="Times New Roman" w:eastAsia="Calibri" w:hAnsi="Times New Roman"/>
          <w:b/>
          <w:i/>
          <w:sz w:val="24"/>
          <w:szCs w:val="24"/>
        </w:rPr>
        <w:t>.</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The title, a Hiberno-English word meaning “twilight”, was lent me by Mary Costello, wife of my colleague Roger Doyle. This piece is a true nocturne, again evoking C# minor within an overall context of peacefully overlapping major and minor thirds.</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 xml:space="preserve">IV: </w:t>
      </w:r>
      <w:proofErr w:type="spellStart"/>
      <w:r w:rsidRPr="00B339ED">
        <w:rPr>
          <w:rFonts w:ascii="Times New Roman" w:eastAsia="Calibri" w:hAnsi="Times New Roman"/>
          <w:b/>
          <w:i/>
          <w:sz w:val="24"/>
          <w:szCs w:val="24"/>
        </w:rPr>
        <w:t>Nachtfalter</w:t>
      </w:r>
      <w:proofErr w:type="spellEnd"/>
      <w:r w:rsidRPr="00B339ED">
        <w:rPr>
          <w:rFonts w:ascii="Times New Roman" w:eastAsia="Calibri" w:hAnsi="Times New Roman"/>
          <w:b/>
          <w:i/>
          <w:sz w:val="24"/>
          <w:szCs w:val="24"/>
        </w:rPr>
        <w:t>.</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The title means “moth(s)”, but could be literally translated as “night folder(s)”. This is a fleeting piece in which wispy patterns are folded and unfolded between the hands and between the black and white keys.</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 xml:space="preserve">V: </w:t>
      </w:r>
      <w:r w:rsidRPr="00B339ED">
        <w:rPr>
          <w:rFonts w:ascii="Times New Roman" w:eastAsia="Calibri" w:hAnsi="Times New Roman"/>
          <w:b/>
          <w:i/>
          <w:sz w:val="24"/>
          <w:szCs w:val="24"/>
        </w:rPr>
        <w:t>Mezzotint.</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 xml:space="preserve">A mezzotint is a manner of engraving by scraping or burnishing a roughened surface to produce light and shade. </w:t>
      </w:r>
      <w:r w:rsidRPr="00B339ED">
        <w:rPr>
          <w:rFonts w:ascii="Times New Roman" w:eastAsia="Calibri" w:hAnsi="Times New Roman"/>
          <w:i/>
          <w:sz w:val="24"/>
          <w:szCs w:val="24"/>
        </w:rPr>
        <w:t>The Mezzotint</w:t>
      </w:r>
      <w:r w:rsidRPr="00B339ED">
        <w:rPr>
          <w:rFonts w:ascii="Times New Roman" w:eastAsia="Calibri" w:hAnsi="Times New Roman"/>
          <w:sz w:val="24"/>
          <w:szCs w:val="24"/>
        </w:rPr>
        <w:t xml:space="preserve"> is also the title of a famous M. R. James story, in which a picture unfolds a ghostly tale of revenge before the eyes of its owner. My piece is based on a recurrent 9-note figure that undergoes drastic transformations.</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lastRenderedPageBreak/>
        <w:t xml:space="preserve">VI: </w:t>
      </w:r>
      <w:r w:rsidRPr="00B339ED">
        <w:rPr>
          <w:rFonts w:ascii="Times New Roman" w:eastAsia="Calibri" w:hAnsi="Times New Roman"/>
          <w:b/>
          <w:i/>
          <w:sz w:val="24"/>
          <w:szCs w:val="24"/>
        </w:rPr>
        <w:t>...</w:t>
      </w:r>
      <w:proofErr w:type="spellStart"/>
      <w:r w:rsidRPr="00B339ED">
        <w:rPr>
          <w:rFonts w:ascii="Times New Roman" w:eastAsia="Calibri" w:hAnsi="Times New Roman"/>
          <w:b/>
          <w:i/>
          <w:sz w:val="24"/>
          <w:szCs w:val="24"/>
        </w:rPr>
        <w:t>hitherandthithering</w:t>
      </w:r>
      <w:proofErr w:type="spellEnd"/>
      <w:r w:rsidRPr="00B339ED">
        <w:rPr>
          <w:rFonts w:ascii="Times New Roman" w:eastAsia="Calibri" w:hAnsi="Times New Roman"/>
          <w:b/>
          <w:i/>
          <w:sz w:val="24"/>
          <w:szCs w:val="24"/>
        </w:rPr>
        <w:t>...</w:t>
      </w:r>
    </w:p>
    <w:p w:rsidR="00E53C96" w:rsidRPr="00B339ED" w:rsidRDefault="00E53C96" w:rsidP="00E53C96">
      <w:pPr>
        <w:spacing w:after="200" w:line="276" w:lineRule="auto"/>
        <w:rPr>
          <w:rFonts w:ascii="Times New Roman" w:eastAsia="Calibri" w:hAnsi="Times New Roman"/>
          <w:sz w:val="24"/>
          <w:szCs w:val="24"/>
        </w:rPr>
      </w:pPr>
      <w:proofErr w:type="gramStart"/>
      <w:r w:rsidRPr="00B339ED">
        <w:rPr>
          <w:rFonts w:ascii="Times New Roman" w:eastAsia="Calibri" w:hAnsi="Times New Roman"/>
          <w:sz w:val="24"/>
          <w:szCs w:val="24"/>
        </w:rPr>
        <w:t>The “</w:t>
      </w:r>
      <w:proofErr w:type="spellStart"/>
      <w:r w:rsidRPr="00B339ED">
        <w:rPr>
          <w:rFonts w:ascii="Times New Roman" w:eastAsia="Calibri" w:hAnsi="Times New Roman"/>
          <w:sz w:val="24"/>
          <w:szCs w:val="24"/>
        </w:rPr>
        <w:t>hitherandthithering</w:t>
      </w:r>
      <w:proofErr w:type="spellEnd"/>
      <w:r w:rsidRPr="00B339ED">
        <w:rPr>
          <w:rFonts w:ascii="Times New Roman" w:eastAsia="Calibri" w:hAnsi="Times New Roman"/>
          <w:sz w:val="24"/>
          <w:szCs w:val="24"/>
        </w:rPr>
        <w:t xml:space="preserve"> waters of.</w:t>
      </w:r>
      <w:proofErr w:type="gramEnd"/>
      <w:r w:rsidRPr="00B339ED">
        <w:rPr>
          <w:rFonts w:ascii="Times New Roman" w:eastAsia="Calibri" w:hAnsi="Times New Roman"/>
          <w:sz w:val="24"/>
          <w:szCs w:val="24"/>
        </w:rPr>
        <w:t xml:space="preserve"> Night!” </w:t>
      </w:r>
      <w:proofErr w:type="gramStart"/>
      <w:r w:rsidRPr="00B339ED">
        <w:rPr>
          <w:rFonts w:ascii="Times New Roman" w:eastAsia="Calibri" w:hAnsi="Times New Roman"/>
          <w:sz w:val="24"/>
          <w:szCs w:val="24"/>
        </w:rPr>
        <w:t>evoke</w:t>
      </w:r>
      <w:proofErr w:type="gramEnd"/>
      <w:r w:rsidRPr="00B339ED">
        <w:rPr>
          <w:rFonts w:ascii="Times New Roman" w:eastAsia="Calibri" w:hAnsi="Times New Roman"/>
          <w:sz w:val="24"/>
          <w:szCs w:val="24"/>
        </w:rPr>
        <w:t xml:space="preserve"> that ultimate literary night-piece, James Joyce's </w:t>
      </w:r>
      <w:proofErr w:type="spellStart"/>
      <w:r w:rsidRPr="00B339ED">
        <w:rPr>
          <w:rFonts w:ascii="Times New Roman" w:eastAsia="Calibri" w:hAnsi="Times New Roman"/>
          <w:sz w:val="24"/>
          <w:szCs w:val="24"/>
        </w:rPr>
        <w:t>Finnegans</w:t>
      </w:r>
      <w:proofErr w:type="spellEnd"/>
      <w:r w:rsidRPr="00B339ED">
        <w:rPr>
          <w:rFonts w:ascii="Times New Roman" w:eastAsia="Calibri" w:hAnsi="Times New Roman"/>
          <w:sz w:val="24"/>
          <w:szCs w:val="24"/>
        </w:rPr>
        <w:t xml:space="preserve"> Wake. This piece is built on rapid scale and arpeggio patterns that fly over the entire keyboard, and brings the first half of </w:t>
      </w:r>
      <w:proofErr w:type="spellStart"/>
      <w:r w:rsidRPr="00B339ED">
        <w:rPr>
          <w:rFonts w:ascii="Times New Roman" w:eastAsia="Calibri" w:hAnsi="Times New Roman"/>
          <w:sz w:val="24"/>
          <w:szCs w:val="24"/>
        </w:rPr>
        <w:t>Noctuary</w:t>
      </w:r>
      <w:proofErr w:type="spellEnd"/>
      <w:r w:rsidRPr="00B339ED">
        <w:rPr>
          <w:rFonts w:ascii="Times New Roman" w:eastAsia="Calibri" w:hAnsi="Times New Roman"/>
          <w:sz w:val="24"/>
          <w:szCs w:val="24"/>
        </w:rPr>
        <w:t xml:space="preserve"> to an extrovert conclusion.</w:t>
      </w:r>
    </w:p>
    <w:p w:rsidR="00E53C96" w:rsidRPr="00B339ED" w:rsidRDefault="00E53C96" w:rsidP="00E53C96">
      <w:pPr>
        <w:spacing w:after="200" w:line="276" w:lineRule="auto"/>
        <w:rPr>
          <w:rFonts w:ascii="Times New Roman" w:eastAsia="Calibri" w:hAnsi="Times New Roman"/>
          <w:sz w:val="24"/>
          <w:szCs w:val="24"/>
        </w:rPr>
      </w:pP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b/>
          <w:sz w:val="24"/>
          <w:szCs w:val="24"/>
        </w:rPr>
        <w:t>BOOK TWO</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 xml:space="preserve">VII: </w:t>
      </w:r>
      <w:proofErr w:type="spellStart"/>
      <w:r w:rsidRPr="00B339ED">
        <w:rPr>
          <w:rFonts w:ascii="Times New Roman" w:eastAsia="Calibri" w:hAnsi="Times New Roman"/>
          <w:b/>
          <w:i/>
          <w:sz w:val="24"/>
          <w:szCs w:val="24"/>
        </w:rPr>
        <w:t>Eine</w:t>
      </w:r>
      <w:proofErr w:type="spellEnd"/>
      <w:r w:rsidRPr="00B339ED">
        <w:rPr>
          <w:rFonts w:ascii="Times New Roman" w:eastAsia="Calibri" w:hAnsi="Times New Roman"/>
          <w:b/>
          <w:i/>
          <w:sz w:val="24"/>
          <w:szCs w:val="24"/>
        </w:rPr>
        <w:t xml:space="preserve"> </w:t>
      </w:r>
      <w:proofErr w:type="spellStart"/>
      <w:r w:rsidRPr="00B339ED">
        <w:rPr>
          <w:rFonts w:ascii="Times New Roman" w:eastAsia="Calibri" w:hAnsi="Times New Roman"/>
          <w:b/>
          <w:i/>
          <w:sz w:val="24"/>
          <w:szCs w:val="24"/>
        </w:rPr>
        <w:t>Trauerweide</w:t>
      </w:r>
      <w:proofErr w:type="spellEnd"/>
      <w:r w:rsidRPr="00B339ED">
        <w:rPr>
          <w:rFonts w:ascii="Times New Roman" w:eastAsia="Calibri" w:hAnsi="Times New Roman"/>
          <w:b/>
          <w:i/>
          <w:sz w:val="24"/>
          <w:szCs w:val="24"/>
        </w:rPr>
        <w:t>…</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 xml:space="preserve">Beethoven (again!) inscribed the </w:t>
      </w:r>
      <w:r w:rsidRPr="00B339ED">
        <w:rPr>
          <w:rFonts w:ascii="Times New Roman" w:eastAsia="Calibri" w:hAnsi="Times New Roman"/>
          <w:i/>
          <w:sz w:val="24"/>
          <w:szCs w:val="24"/>
        </w:rPr>
        <w:t>Adagio</w:t>
      </w:r>
      <w:r w:rsidRPr="00B339ED">
        <w:rPr>
          <w:rFonts w:ascii="Times New Roman" w:eastAsia="Calibri" w:hAnsi="Times New Roman"/>
          <w:sz w:val="24"/>
          <w:szCs w:val="24"/>
        </w:rPr>
        <w:t xml:space="preserve"> of his first </w:t>
      </w:r>
      <w:proofErr w:type="spellStart"/>
      <w:r w:rsidRPr="00B339ED">
        <w:rPr>
          <w:rFonts w:ascii="Times New Roman" w:eastAsia="Calibri" w:hAnsi="Times New Roman"/>
          <w:sz w:val="24"/>
          <w:szCs w:val="24"/>
        </w:rPr>
        <w:t>Rasumovsky</w:t>
      </w:r>
      <w:proofErr w:type="spellEnd"/>
      <w:r w:rsidRPr="00B339ED">
        <w:rPr>
          <w:rFonts w:ascii="Times New Roman" w:eastAsia="Calibri" w:hAnsi="Times New Roman"/>
          <w:sz w:val="24"/>
          <w:szCs w:val="24"/>
        </w:rPr>
        <w:t xml:space="preserve"> Quartet with the words </w:t>
      </w:r>
      <w:r w:rsidRPr="00B339ED">
        <w:rPr>
          <w:rFonts w:ascii="Times New Roman" w:hAnsi="Times New Roman"/>
          <w:color w:val="000000"/>
          <w:sz w:val="24"/>
          <w:szCs w:val="24"/>
        </w:rPr>
        <w:t>"</w:t>
      </w:r>
      <w:proofErr w:type="spellStart"/>
      <w:r w:rsidRPr="00B339ED">
        <w:rPr>
          <w:rFonts w:ascii="Times New Roman" w:hAnsi="Times New Roman"/>
          <w:color w:val="000000"/>
          <w:sz w:val="24"/>
          <w:szCs w:val="24"/>
        </w:rPr>
        <w:t>Eine</w:t>
      </w:r>
      <w:proofErr w:type="spellEnd"/>
      <w:r w:rsidRPr="00B339ED">
        <w:rPr>
          <w:rFonts w:ascii="Times New Roman" w:hAnsi="Times New Roman"/>
          <w:color w:val="000000"/>
          <w:sz w:val="24"/>
          <w:szCs w:val="24"/>
        </w:rPr>
        <w:t xml:space="preserve"> </w:t>
      </w:r>
      <w:proofErr w:type="spellStart"/>
      <w:r w:rsidRPr="00B339ED">
        <w:rPr>
          <w:rFonts w:ascii="Times New Roman" w:hAnsi="Times New Roman"/>
          <w:color w:val="000000"/>
          <w:sz w:val="24"/>
          <w:szCs w:val="24"/>
        </w:rPr>
        <w:t>Trauerweide</w:t>
      </w:r>
      <w:proofErr w:type="spellEnd"/>
      <w:r w:rsidRPr="00B339ED">
        <w:rPr>
          <w:rFonts w:ascii="Times New Roman" w:hAnsi="Times New Roman"/>
          <w:color w:val="000000"/>
          <w:sz w:val="24"/>
          <w:szCs w:val="24"/>
        </w:rPr>
        <w:t xml:space="preserve"> </w:t>
      </w:r>
      <w:proofErr w:type="spellStart"/>
      <w:r w:rsidRPr="00B339ED">
        <w:rPr>
          <w:rFonts w:ascii="Times New Roman" w:hAnsi="Times New Roman"/>
          <w:color w:val="000000"/>
          <w:sz w:val="24"/>
          <w:szCs w:val="24"/>
        </w:rPr>
        <w:t>oder</w:t>
      </w:r>
      <w:proofErr w:type="spellEnd"/>
      <w:r w:rsidRPr="00B339ED">
        <w:rPr>
          <w:rFonts w:ascii="Times New Roman" w:hAnsi="Times New Roman"/>
          <w:color w:val="000000"/>
          <w:sz w:val="24"/>
          <w:szCs w:val="24"/>
        </w:rPr>
        <w:t xml:space="preserve"> </w:t>
      </w:r>
      <w:proofErr w:type="spellStart"/>
      <w:r w:rsidRPr="00B339ED">
        <w:rPr>
          <w:rFonts w:ascii="Times New Roman" w:hAnsi="Times New Roman"/>
          <w:color w:val="000000"/>
          <w:kern w:val="0"/>
          <w:sz w:val="24"/>
          <w:szCs w:val="24"/>
        </w:rPr>
        <w:t>Akazienbaum</w:t>
      </w:r>
      <w:proofErr w:type="spellEnd"/>
      <w:r w:rsidRPr="00B339ED">
        <w:rPr>
          <w:rFonts w:ascii="Times New Roman" w:hAnsi="Times New Roman"/>
          <w:color w:val="000000"/>
          <w:kern w:val="0"/>
          <w:sz w:val="24"/>
          <w:szCs w:val="24"/>
        </w:rPr>
        <w:t xml:space="preserve"> </w:t>
      </w:r>
      <w:proofErr w:type="spellStart"/>
      <w:r w:rsidRPr="00B339ED">
        <w:rPr>
          <w:rFonts w:ascii="Times New Roman" w:hAnsi="Times New Roman"/>
          <w:color w:val="000000"/>
          <w:kern w:val="0"/>
          <w:sz w:val="24"/>
          <w:szCs w:val="24"/>
        </w:rPr>
        <w:t>aufs</w:t>
      </w:r>
      <w:proofErr w:type="spellEnd"/>
      <w:r w:rsidRPr="00B339ED">
        <w:rPr>
          <w:rFonts w:ascii="Times New Roman" w:hAnsi="Times New Roman"/>
          <w:color w:val="000000"/>
          <w:kern w:val="0"/>
          <w:sz w:val="24"/>
          <w:szCs w:val="24"/>
        </w:rPr>
        <w:t xml:space="preserve"> Grab </w:t>
      </w:r>
      <w:proofErr w:type="spellStart"/>
      <w:r w:rsidRPr="00B339ED">
        <w:rPr>
          <w:rFonts w:ascii="Times New Roman" w:hAnsi="Times New Roman"/>
          <w:color w:val="000000"/>
          <w:kern w:val="0"/>
          <w:sz w:val="24"/>
          <w:szCs w:val="24"/>
        </w:rPr>
        <w:t>meines</w:t>
      </w:r>
      <w:proofErr w:type="spellEnd"/>
      <w:r w:rsidRPr="00B339ED">
        <w:rPr>
          <w:rFonts w:ascii="Times New Roman" w:hAnsi="Times New Roman"/>
          <w:color w:val="000000"/>
          <w:kern w:val="0"/>
          <w:sz w:val="24"/>
          <w:szCs w:val="24"/>
        </w:rPr>
        <w:t xml:space="preserve"> </w:t>
      </w:r>
      <w:proofErr w:type="spellStart"/>
      <w:r w:rsidRPr="00B339ED">
        <w:rPr>
          <w:rFonts w:ascii="Times New Roman" w:hAnsi="Times New Roman"/>
          <w:color w:val="000000"/>
          <w:kern w:val="0"/>
          <w:sz w:val="24"/>
          <w:szCs w:val="24"/>
        </w:rPr>
        <w:t>Bruders</w:t>
      </w:r>
      <w:proofErr w:type="spellEnd"/>
      <w:r w:rsidRPr="00B339ED">
        <w:rPr>
          <w:rFonts w:ascii="Times New Roman" w:hAnsi="Times New Roman"/>
          <w:color w:val="000000"/>
          <w:kern w:val="0"/>
          <w:sz w:val="24"/>
          <w:szCs w:val="24"/>
        </w:rPr>
        <w:t xml:space="preserve">" – “A weeping willow or acacia on my brother’s grave”.  This piece is dedicated to the memory of my brother Declan, who died during its composition, and represents the </w:t>
      </w:r>
      <w:proofErr w:type="gramStart"/>
      <w:r w:rsidRPr="00B339ED">
        <w:rPr>
          <w:rFonts w:ascii="Times New Roman" w:hAnsi="Times New Roman"/>
          <w:color w:val="000000"/>
          <w:kern w:val="0"/>
          <w:sz w:val="24"/>
          <w:szCs w:val="24"/>
        </w:rPr>
        <w:t>cycles</w:t>
      </w:r>
      <w:proofErr w:type="gramEnd"/>
      <w:r w:rsidRPr="00B339ED">
        <w:rPr>
          <w:rFonts w:ascii="Times New Roman" w:hAnsi="Times New Roman"/>
          <w:color w:val="000000"/>
          <w:kern w:val="0"/>
          <w:sz w:val="24"/>
          <w:szCs w:val="24"/>
        </w:rPr>
        <w:t xml:space="preserve"> deepest descent into the ultimate night.</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 xml:space="preserve">VIII: </w:t>
      </w:r>
      <w:proofErr w:type="spellStart"/>
      <w:r w:rsidRPr="00B339ED">
        <w:rPr>
          <w:rFonts w:ascii="Times New Roman" w:eastAsia="Calibri" w:hAnsi="Times New Roman"/>
          <w:b/>
          <w:i/>
          <w:sz w:val="24"/>
          <w:szCs w:val="24"/>
        </w:rPr>
        <w:t>Terzengang</w:t>
      </w:r>
      <w:proofErr w:type="spellEnd"/>
      <w:r w:rsidRPr="00B339ED">
        <w:rPr>
          <w:rFonts w:ascii="Times New Roman" w:eastAsia="Calibri" w:hAnsi="Times New Roman"/>
          <w:b/>
          <w:sz w:val="24"/>
          <w:szCs w:val="24"/>
        </w:rPr>
        <w:t>.</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 xml:space="preserve">The title means “a run (or progression) of thirds”. While superimposed major and minor thirds formed the basis of the gentle </w:t>
      </w:r>
      <w:proofErr w:type="spellStart"/>
      <w:r w:rsidRPr="00B339ED">
        <w:rPr>
          <w:rFonts w:ascii="Times New Roman" w:eastAsia="Calibri" w:hAnsi="Times New Roman"/>
          <w:i/>
          <w:sz w:val="24"/>
          <w:szCs w:val="24"/>
        </w:rPr>
        <w:t>Duskiss</w:t>
      </w:r>
      <w:proofErr w:type="spellEnd"/>
      <w:r w:rsidRPr="00B339ED">
        <w:rPr>
          <w:rFonts w:ascii="Times New Roman" w:eastAsia="Calibri" w:hAnsi="Times New Roman"/>
          <w:sz w:val="24"/>
          <w:szCs w:val="24"/>
        </w:rPr>
        <w:t>, here a similar structure is put to much more strenuous use.</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 xml:space="preserve">IX: </w:t>
      </w:r>
      <w:r w:rsidRPr="00B339ED">
        <w:rPr>
          <w:rFonts w:ascii="Times New Roman" w:eastAsia="Calibri" w:hAnsi="Times New Roman"/>
          <w:b/>
          <w:i/>
          <w:sz w:val="24"/>
          <w:szCs w:val="24"/>
        </w:rPr>
        <w:t>Night Watches.</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 xml:space="preserve">The title is a mild pun – the piece evokes the idea (so dear to </w:t>
      </w:r>
      <w:proofErr w:type="spellStart"/>
      <w:r w:rsidRPr="00B339ED">
        <w:rPr>
          <w:rFonts w:ascii="Times New Roman" w:eastAsia="Calibri" w:hAnsi="Times New Roman"/>
          <w:sz w:val="24"/>
          <w:szCs w:val="24"/>
        </w:rPr>
        <w:t>Ligeti</w:t>
      </w:r>
      <w:proofErr w:type="spellEnd"/>
      <w:r w:rsidRPr="00B339ED">
        <w:rPr>
          <w:rFonts w:ascii="Times New Roman" w:eastAsia="Calibri" w:hAnsi="Times New Roman"/>
          <w:sz w:val="24"/>
          <w:szCs w:val="24"/>
        </w:rPr>
        <w:t>) of clocks (or watches) going out of synch with one another.</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 xml:space="preserve">X: </w:t>
      </w:r>
      <w:r w:rsidRPr="00B339ED">
        <w:rPr>
          <w:rFonts w:ascii="Times New Roman" w:eastAsia="Calibri" w:hAnsi="Times New Roman"/>
          <w:b/>
          <w:i/>
          <w:sz w:val="24"/>
          <w:szCs w:val="24"/>
        </w:rPr>
        <w:t>Cereus.</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 xml:space="preserve">The Cereus is a cactus one short-lived genus of which (the </w:t>
      </w:r>
      <w:proofErr w:type="spellStart"/>
      <w:r w:rsidRPr="00B339ED">
        <w:rPr>
          <w:rFonts w:ascii="Times New Roman" w:eastAsia="Calibri" w:hAnsi="Times New Roman"/>
          <w:sz w:val="24"/>
          <w:szCs w:val="24"/>
        </w:rPr>
        <w:t>Nightblooming</w:t>
      </w:r>
      <w:proofErr w:type="spellEnd"/>
      <w:r w:rsidRPr="00B339ED">
        <w:rPr>
          <w:rFonts w:ascii="Times New Roman" w:eastAsia="Calibri" w:hAnsi="Times New Roman"/>
          <w:sz w:val="24"/>
          <w:szCs w:val="24"/>
        </w:rPr>
        <w:t xml:space="preserve"> Cereus) has given rise to the myth that it flowers on only one night of the year. This piece accepts the poetic truth of that myth.</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 xml:space="preserve">XI: </w:t>
      </w:r>
      <w:r w:rsidRPr="00B339ED">
        <w:rPr>
          <w:rFonts w:ascii="Times New Roman" w:eastAsia="Calibri" w:hAnsi="Times New Roman"/>
          <w:b/>
          <w:i/>
          <w:sz w:val="24"/>
          <w:szCs w:val="24"/>
        </w:rPr>
        <w:t>Lunar Boogie.</w:t>
      </w:r>
    </w:p>
    <w:p w:rsidR="00E53C96" w:rsidRPr="00B339ED" w:rsidRDefault="00E53C96" w:rsidP="00E53C96">
      <w:pPr>
        <w:spacing w:after="200" w:line="276" w:lineRule="auto"/>
        <w:rPr>
          <w:rFonts w:ascii="Times New Roman" w:hAnsi="Times New Roman"/>
          <w:sz w:val="24"/>
          <w:szCs w:val="24"/>
        </w:rPr>
      </w:pPr>
      <w:proofErr w:type="gramStart"/>
      <w:r w:rsidRPr="00B339ED">
        <w:rPr>
          <w:rFonts w:ascii="Times New Roman" w:eastAsia="Calibri" w:hAnsi="Times New Roman"/>
          <w:sz w:val="24"/>
          <w:szCs w:val="24"/>
        </w:rPr>
        <w:t>A short, demented piece of great technical difficulty.</w:t>
      </w:r>
      <w:proofErr w:type="gramEnd"/>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b/>
          <w:sz w:val="24"/>
          <w:szCs w:val="24"/>
        </w:rPr>
        <w:t xml:space="preserve">XII: </w:t>
      </w:r>
      <w:r w:rsidRPr="00B339ED">
        <w:rPr>
          <w:rFonts w:ascii="Times New Roman" w:eastAsia="Calibri" w:hAnsi="Times New Roman"/>
          <w:b/>
          <w:i/>
          <w:sz w:val="24"/>
          <w:szCs w:val="24"/>
        </w:rPr>
        <w:t>Couchant</w:t>
      </w:r>
      <w:r w:rsidRPr="00B339ED">
        <w:rPr>
          <w:rFonts w:ascii="Times New Roman" w:eastAsia="Calibri" w:hAnsi="Times New Roman"/>
          <w:b/>
          <w:sz w:val="24"/>
          <w:szCs w:val="24"/>
        </w:rPr>
        <w:t>.</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 xml:space="preserve">In heraldry, a </w:t>
      </w:r>
      <w:r w:rsidRPr="00B339ED">
        <w:rPr>
          <w:rFonts w:ascii="Times New Roman" w:eastAsia="Calibri" w:hAnsi="Times New Roman"/>
          <w:i/>
          <w:sz w:val="24"/>
          <w:szCs w:val="24"/>
        </w:rPr>
        <w:t>lion couchant</w:t>
      </w:r>
      <w:r w:rsidRPr="00B339ED">
        <w:rPr>
          <w:rFonts w:ascii="Times New Roman" w:eastAsia="Calibri" w:hAnsi="Times New Roman"/>
          <w:sz w:val="24"/>
          <w:szCs w:val="24"/>
        </w:rPr>
        <w:t xml:space="preserve"> is lying down with its head raised. In modern French, the word refers to the sunset. However, here it is perhaps the night that is lying down. </w:t>
      </w:r>
      <w:proofErr w:type="spellStart"/>
      <w:r w:rsidRPr="00B339ED">
        <w:rPr>
          <w:rFonts w:ascii="Times New Roman" w:eastAsia="Calibri" w:hAnsi="Times New Roman"/>
          <w:i/>
          <w:sz w:val="24"/>
          <w:szCs w:val="24"/>
        </w:rPr>
        <w:t>Noctuary</w:t>
      </w:r>
      <w:proofErr w:type="spellEnd"/>
      <w:r w:rsidRPr="00B339ED">
        <w:rPr>
          <w:rFonts w:ascii="Times New Roman" w:eastAsia="Calibri" w:hAnsi="Times New Roman"/>
          <w:sz w:val="24"/>
          <w:szCs w:val="24"/>
        </w:rPr>
        <w:t xml:space="preserve"> reaches a peaceful conclusion, evoking C major rather than the C# minor of the cycle’s opening.</w:t>
      </w:r>
    </w:p>
    <w:p w:rsidR="00E53C96" w:rsidRPr="00B339ED" w:rsidRDefault="00E53C96" w:rsidP="00E53C96">
      <w:pPr>
        <w:spacing w:after="200" w:line="276" w:lineRule="auto"/>
        <w:rPr>
          <w:rFonts w:ascii="Times New Roman" w:hAnsi="Times New Roman"/>
          <w:sz w:val="24"/>
          <w:szCs w:val="24"/>
        </w:rPr>
      </w:pP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sz w:val="24"/>
          <w:szCs w:val="24"/>
        </w:rPr>
        <w:tab/>
      </w:r>
      <w:r w:rsidRPr="00B339ED">
        <w:rPr>
          <w:rFonts w:ascii="Times New Roman" w:eastAsia="Calibri" w:hAnsi="Times New Roman"/>
          <w:b/>
          <w:sz w:val="24"/>
          <w:szCs w:val="24"/>
        </w:rPr>
        <w:t>Raymond Deane</w:t>
      </w:r>
      <w:r w:rsidRPr="00B339ED">
        <w:rPr>
          <w:rFonts w:ascii="Times New Roman" w:eastAsia="Calibri" w:hAnsi="Times New Roman"/>
          <w:sz w:val="24"/>
          <w:szCs w:val="24"/>
        </w:rPr>
        <w:t xml:space="preserve"> (©2011)</w:t>
      </w:r>
    </w:p>
    <w:p w:rsidR="00E53C96" w:rsidRPr="00E53C96" w:rsidRDefault="00E53C96" w:rsidP="00E53C96">
      <w:pPr>
        <w:rPr>
          <w:rFonts w:ascii="Times New Roman" w:hAnsi="Times New Roman"/>
          <w:sz w:val="24"/>
          <w:szCs w:val="24"/>
        </w:rPr>
      </w:pPr>
    </w:p>
    <w:p w:rsidR="00E53C96" w:rsidRPr="00E53C96" w:rsidRDefault="00E53C96" w:rsidP="002A5D59">
      <w:pPr>
        <w:spacing w:after="200" w:line="276" w:lineRule="auto"/>
        <w:rPr>
          <w:rFonts w:ascii="Times New Roman" w:hAnsi="Times New Roman"/>
          <w:sz w:val="24"/>
          <w:szCs w:val="24"/>
        </w:rPr>
      </w:pPr>
    </w:p>
    <w:p w:rsidR="00004EE0" w:rsidRPr="00E53C96" w:rsidRDefault="00004EE0">
      <w:pPr>
        <w:rPr>
          <w:rFonts w:ascii="Times New Roman" w:hAnsi="Times New Roman"/>
          <w:sz w:val="24"/>
          <w:szCs w:val="24"/>
        </w:rPr>
      </w:pPr>
    </w:p>
    <w:sectPr w:rsidR="00004EE0" w:rsidRPr="00E53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59"/>
    <w:rsid w:val="00004EE0"/>
    <w:rsid w:val="002A5D59"/>
    <w:rsid w:val="005000E1"/>
    <w:rsid w:val="00694EAB"/>
    <w:rsid w:val="00E53C96"/>
    <w:rsid w:val="00FE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59"/>
    <w:pPr>
      <w:widowControl w:val="0"/>
      <w:suppressAutoHyphens/>
      <w:overflowPunct w:val="0"/>
      <w:autoSpaceDE w:val="0"/>
      <w:autoSpaceDN w:val="0"/>
      <w:spacing w:after="0" w:line="240" w:lineRule="auto"/>
    </w:pPr>
    <w:rPr>
      <w:rFonts w:ascii="Calibri" w:eastAsia="Times New Roman" w:hAnsi="Calibri" w:cs="Times New Roman"/>
      <w:kern w:val="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59"/>
    <w:pPr>
      <w:widowControl w:val="0"/>
      <w:suppressAutoHyphens/>
      <w:overflowPunct w:val="0"/>
      <w:autoSpaceDE w:val="0"/>
      <w:autoSpaceDN w:val="0"/>
      <w:spacing w:after="0" w:line="240" w:lineRule="auto"/>
    </w:pPr>
    <w:rPr>
      <w:rFonts w:ascii="Calibri" w:eastAsia="Times New Roman" w:hAnsi="Calibri" w:cs="Times New Roman"/>
      <w:kern w:val="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3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Deane</dc:creator>
  <cp:lastModifiedBy>Raymond Deane</cp:lastModifiedBy>
  <cp:revision>4</cp:revision>
  <dcterms:created xsi:type="dcterms:W3CDTF">2013-04-09T17:19:00Z</dcterms:created>
  <dcterms:modified xsi:type="dcterms:W3CDTF">2013-05-23T18:38:00Z</dcterms:modified>
</cp:coreProperties>
</file>